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7FC" w:rsidRDefault="00C157FC"/>
    <w:p w:rsidR="00C157FC" w:rsidRDefault="00C157FC"/>
    <w:p w:rsidR="00C157FC" w:rsidRDefault="00C157FC"/>
    <w:tbl>
      <w:tblPr>
        <w:tblStyle w:val="a5"/>
        <w:tblW w:w="0" w:type="auto"/>
        <w:tblLook w:val="04A0"/>
      </w:tblPr>
      <w:tblGrid>
        <w:gridCol w:w="9061"/>
      </w:tblGrid>
      <w:tr w:rsidR="00C157FC">
        <w:tc>
          <w:tcPr>
            <w:tcW w:w="9061" w:type="dxa"/>
            <w:tcBorders>
              <w:top w:val="nil"/>
              <w:left w:val="nil"/>
              <w:bottom w:val="nil"/>
              <w:right w:val="nil"/>
            </w:tcBorders>
          </w:tcPr>
          <w:p w:rsidR="00C157FC" w:rsidRDefault="00921A7B">
            <w:pPr>
              <w:pStyle w:val="a6"/>
            </w:pPr>
            <w:r>
              <w:rPr>
                <w:rFonts w:hint="eastAsia"/>
                <w:b/>
                <w:bCs/>
                <w:color w:val="FF0000"/>
              </w:rPr>
              <w:t>流域水安全保障湖北省重点实验室</w:t>
            </w:r>
          </w:p>
          <w:p w:rsidR="00C157FC" w:rsidRDefault="00C157FC">
            <w:pPr>
              <w:pStyle w:val="a7"/>
              <w:pBdr>
                <w:bottom w:val="single" w:sz="24" w:space="0" w:color="FF0000"/>
              </w:pBdr>
            </w:pPr>
          </w:p>
        </w:tc>
      </w:tr>
    </w:tbl>
    <w:p w:rsidR="00C157FC" w:rsidRDefault="00C157FC">
      <w:pPr>
        <w:pStyle w:val="1"/>
        <w:spacing w:line="600" w:lineRule="exact"/>
        <w:ind w:firstLineChars="0" w:firstLine="0"/>
        <w:jc w:val="center"/>
        <w:rPr>
          <w:rFonts w:eastAsia="方正小标宋_GBK"/>
          <w:b w:val="0"/>
          <w:kern w:val="0"/>
        </w:rPr>
      </w:pPr>
    </w:p>
    <w:p w:rsidR="00C157FC" w:rsidRDefault="00C157FC">
      <w:pPr>
        <w:pStyle w:val="1"/>
        <w:spacing w:line="600" w:lineRule="exact"/>
        <w:ind w:firstLineChars="0" w:firstLine="0"/>
        <w:jc w:val="center"/>
        <w:rPr>
          <w:rFonts w:eastAsia="方正小标宋_GBK"/>
          <w:b w:val="0"/>
          <w:kern w:val="0"/>
        </w:rPr>
      </w:pPr>
    </w:p>
    <w:p w:rsidR="00C157FC" w:rsidRDefault="00921A7B">
      <w:pPr>
        <w:pStyle w:val="1"/>
        <w:spacing w:line="600" w:lineRule="exact"/>
        <w:ind w:firstLineChars="0" w:firstLine="0"/>
        <w:jc w:val="center"/>
        <w:rPr>
          <w:rFonts w:eastAsia="方正小标宋_GBK"/>
          <w:b w:val="0"/>
          <w:kern w:val="0"/>
        </w:rPr>
      </w:pPr>
      <w:r>
        <w:rPr>
          <w:rFonts w:eastAsia="方正小标宋_GBK" w:hint="eastAsia"/>
          <w:b w:val="0"/>
          <w:kern w:val="0"/>
        </w:rPr>
        <w:t>流域水安全保障湖北省重点实验</w:t>
      </w:r>
      <w:r>
        <w:rPr>
          <w:rFonts w:eastAsia="方正小标宋_GBK" w:hint="eastAsia"/>
          <w:b w:val="0"/>
          <w:kern w:val="0"/>
        </w:rPr>
        <w:t>2024</w:t>
      </w:r>
      <w:r>
        <w:rPr>
          <w:rFonts w:eastAsia="方正小标宋_GBK" w:hint="eastAsia"/>
          <w:b w:val="0"/>
          <w:kern w:val="0"/>
        </w:rPr>
        <w:t>年度开放基金项目申请指南</w:t>
      </w:r>
    </w:p>
    <w:p w:rsidR="00C157FC" w:rsidRDefault="00C157FC" w:rsidP="00946BF2">
      <w:pPr>
        <w:ind w:firstLine="872"/>
        <w:rPr>
          <w:rFonts w:eastAsia="方正小标宋_GBK"/>
          <w:kern w:val="0"/>
          <w:sz w:val="44"/>
        </w:rPr>
      </w:pPr>
    </w:p>
    <w:p w:rsidR="00C157FC" w:rsidRDefault="00C157FC" w:rsidP="00946BF2">
      <w:pPr>
        <w:ind w:firstLine="872"/>
        <w:rPr>
          <w:rFonts w:eastAsia="方正小标宋_GBK"/>
          <w:kern w:val="0"/>
          <w:sz w:val="44"/>
        </w:rPr>
      </w:pPr>
    </w:p>
    <w:p w:rsidR="00C157FC" w:rsidRDefault="00921A7B">
      <w:r>
        <w:rPr>
          <w:rFonts w:hint="eastAsia"/>
        </w:rPr>
        <w:t>流域水安全保障湖北省重点实验室（以下简称“实验室”）由湖北省科学技术厅批准，依托长江勘测规划设计研究有限责任公司组建。实验室</w:t>
      </w:r>
      <w:r>
        <w:t>面向流域水安全保障的学科发展前沿，秉持新时期治水思路，以湖北省水安全保障的关键技术问题为切入点，围绕水旱灾害防御、水资源高效利用、江河湖库水环境治理与水生态修复、水安全综合管理等方面，开展理论基础研究和应用基础研究</w:t>
      </w:r>
      <w:r>
        <w:rPr>
          <w:rFonts w:hint="eastAsia"/>
        </w:rPr>
        <w:t>。</w:t>
      </w:r>
    </w:p>
    <w:p w:rsidR="00C157FC" w:rsidRDefault="00921A7B">
      <w:r>
        <w:rPr>
          <w:rFonts w:hint="eastAsia"/>
        </w:rPr>
        <w:t>为促进</w:t>
      </w:r>
      <w:r>
        <w:t>完善流域水安全保障理论技术体系</w:t>
      </w:r>
      <w:r>
        <w:rPr>
          <w:rFonts w:hint="eastAsia"/>
        </w:rPr>
        <w:t>，加强国内外学术交流，吸引和凝聚国内外优秀科研人员参与实验室的科学研究工作，培养和造就高层次科研人才，现发布流域水安全保障湖北省</w:t>
      </w:r>
      <w:r>
        <w:lastRenderedPageBreak/>
        <w:t>重点实验室</w:t>
      </w:r>
      <w:r>
        <w:rPr>
          <w:rFonts w:hint="eastAsia"/>
        </w:rPr>
        <w:t>2024</w:t>
      </w:r>
      <w:r>
        <w:rPr>
          <w:rFonts w:hint="eastAsia"/>
        </w:rPr>
        <w:t>年度</w:t>
      </w:r>
      <w:r>
        <w:t>开放基金项目申请指南，热忱欢迎国内外学者积极申报。</w:t>
      </w:r>
    </w:p>
    <w:p w:rsidR="00C157FC" w:rsidRDefault="00921A7B">
      <w:pPr>
        <w:pStyle w:val="2"/>
        <w:numPr>
          <w:ilvl w:val="0"/>
          <w:numId w:val="1"/>
        </w:numPr>
      </w:pPr>
      <w:r>
        <w:rPr>
          <w:rFonts w:hint="eastAsia"/>
        </w:rPr>
        <w:t>资助方向与研究内容</w:t>
      </w:r>
    </w:p>
    <w:p w:rsidR="00C157FC" w:rsidRDefault="00921A7B">
      <w:pPr>
        <w:numPr>
          <w:ilvl w:val="255"/>
          <w:numId w:val="0"/>
        </w:numPr>
        <w:ind w:firstLine="480"/>
      </w:pPr>
      <w:r>
        <w:rPr>
          <w:rFonts w:hint="eastAsia"/>
        </w:rPr>
        <w:t>1</w:t>
      </w:r>
      <w:r>
        <w:rPr>
          <w:rFonts w:hint="eastAsia"/>
        </w:rPr>
        <w:t>、水旱灾害防御理论与关键技术：长江流域洪水形成规律与致灾机制；新时期蓄滞洪区和洲滩民垸建管模式；城市复合排涝系统关键技术；基于水利信息化的水工程防洪安全保障关键技术；</w:t>
      </w:r>
    </w:p>
    <w:p w:rsidR="00C157FC" w:rsidRDefault="00921A7B">
      <w:pPr>
        <w:numPr>
          <w:ilvl w:val="255"/>
          <w:numId w:val="0"/>
        </w:numPr>
        <w:ind w:firstLine="480"/>
      </w:pPr>
      <w:r>
        <w:rPr>
          <w:rFonts w:hint="eastAsia"/>
        </w:rPr>
        <w:t>2</w:t>
      </w:r>
      <w:r>
        <w:rPr>
          <w:rFonts w:hint="eastAsia"/>
        </w:rPr>
        <w:t>、水资源高效利用关键技术：气候变化与强人类活动影响下的流域水资源时空分布演变规律；流域水资源承载能力与安全风险评估技术；面向“空间均衡”的水资源优化配置策略与技术；跨流域调水工程累积影响及优化调度技术；</w:t>
      </w:r>
    </w:p>
    <w:p w:rsidR="00C157FC" w:rsidRDefault="00921A7B">
      <w:pPr>
        <w:numPr>
          <w:ilvl w:val="255"/>
          <w:numId w:val="0"/>
        </w:numPr>
        <w:ind w:firstLine="480"/>
      </w:pPr>
      <w:r>
        <w:rPr>
          <w:rFonts w:hint="eastAsia"/>
        </w:rPr>
        <w:t>3</w:t>
      </w:r>
      <w:r>
        <w:rPr>
          <w:rFonts w:hint="eastAsia"/>
        </w:rPr>
        <w:t>、</w:t>
      </w:r>
      <w:r>
        <w:t>江河湖库水环境治理与水生态修复关键技术</w:t>
      </w:r>
      <w:r>
        <w:rPr>
          <w:rFonts w:hint="eastAsia"/>
        </w:rPr>
        <w:t>：城市管网智慧探测技术与装备；城镇水环境污染机理与防治；胁迫条件下的水生生物多样性恢复；重要水生生境修复与再改造；</w:t>
      </w:r>
    </w:p>
    <w:p w:rsidR="00C157FC" w:rsidRDefault="00921A7B">
      <w:pPr>
        <w:numPr>
          <w:ilvl w:val="255"/>
          <w:numId w:val="0"/>
        </w:numPr>
        <w:ind w:firstLine="480"/>
      </w:pPr>
      <w:r>
        <w:rPr>
          <w:rFonts w:hint="eastAsia"/>
        </w:rPr>
        <w:t>4</w:t>
      </w:r>
      <w:r>
        <w:rPr>
          <w:rFonts w:hint="eastAsia"/>
        </w:rPr>
        <w:t>、</w:t>
      </w:r>
      <w:r>
        <w:t>水安全综合管理理论与关键技术</w:t>
      </w:r>
      <w:r>
        <w:rPr>
          <w:rFonts w:hint="eastAsia"/>
        </w:rPr>
        <w:t>：水利信息化与数字孪生流域建设技术；水库群调度多目标协同调控关键技术；流域水安全与绿色航运发展协同提升技术。</w:t>
      </w:r>
    </w:p>
    <w:p w:rsidR="00C157FC" w:rsidRDefault="00921A7B">
      <w:pPr>
        <w:pStyle w:val="2"/>
      </w:pPr>
      <w:r>
        <w:rPr>
          <w:rFonts w:hint="eastAsia"/>
        </w:rPr>
        <w:t>二、资助项目类型与研究期限</w:t>
      </w:r>
    </w:p>
    <w:p w:rsidR="00C157FC" w:rsidRDefault="00921A7B">
      <w:r>
        <w:rPr>
          <w:rFonts w:hint="eastAsia"/>
        </w:rPr>
        <w:t>1</w:t>
      </w:r>
      <w:r>
        <w:rPr>
          <w:rFonts w:hint="eastAsia"/>
        </w:rPr>
        <w:t>、本年度开放研究基金拟资助重点项目和面上项目两类，</w:t>
      </w:r>
      <w:r>
        <w:t>面上项目</w:t>
      </w:r>
      <w:r>
        <w:rPr>
          <w:rFonts w:hint="eastAsia"/>
        </w:rPr>
        <w:t>的</w:t>
      </w:r>
      <w:r>
        <w:t>研究年限一般为</w:t>
      </w:r>
      <w:r>
        <w:t>1~2</w:t>
      </w:r>
      <w:r>
        <w:t>年，重点项目一般不得超过</w:t>
      </w:r>
      <w:r>
        <w:t>3</w:t>
      </w:r>
      <w:r>
        <w:t>年。</w:t>
      </w:r>
    </w:p>
    <w:p w:rsidR="00C157FC" w:rsidRDefault="00921A7B">
      <w:r>
        <w:rPr>
          <w:rFonts w:hint="eastAsia"/>
        </w:rPr>
        <w:t>2</w:t>
      </w:r>
      <w:r>
        <w:rPr>
          <w:rFonts w:hint="eastAsia"/>
        </w:rPr>
        <w:t>、</w:t>
      </w:r>
      <w:r>
        <w:t>本实验室开放基金项目资助额度</w:t>
      </w:r>
      <w:r>
        <w:rPr>
          <w:rFonts w:hint="eastAsia"/>
        </w:rPr>
        <w:t>，重点项目</w:t>
      </w:r>
      <w:r>
        <w:t>每项人民币</w:t>
      </w:r>
      <w:r>
        <w:rPr>
          <w:rFonts w:hint="eastAsia"/>
        </w:rPr>
        <w:t>10</w:t>
      </w:r>
      <w:r>
        <w:t>万元</w:t>
      </w:r>
      <w:r>
        <w:rPr>
          <w:rFonts w:hint="eastAsia"/>
        </w:rPr>
        <w:t>、面上项目每项</w:t>
      </w:r>
      <w:r>
        <w:rPr>
          <w:rFonts w:hint="eastAsia"/>
        </w:rPr>
        <w:t>5</w:t>
      </w:r>
      <w:r>
        <w:rPr>
          <w:rFonts w:hint="eastAsia"/>
        </w:rPr>
        <w:t>万元</w:t>
      </w:r>
      <w:r>
        <w:t>，按照《</w:t>
      </w:r>
      <w:r>
        <w:rPr>
          <w:rFonts w:hint="eastAsia"/>
        </w:rPr>
        <w:t>流域水安全保障湖北省</w:t>
      </w:r>
      <w:r>
        <w:t>重点实验室开放研究基金管理办法》</w:t>
      </w:r>
      <w:r>
        <w:rPr>
          <w:rFonts w:hint="eastAsia"/>
        </w:rPr>
        <w:t>（见附件</w:t>
      </w:r>
      <w:r>
        <w:rPr>
          <w:rFonts w:hint="eastAsia"/>
        </w:rPr>
        <w:t>1</w:t>
      </w:r>
      <w:r>
        <w:rPr>
          <w:rFonts w:hint="eastAsia"/>
        </w:rPr>
        <w:t>）</w:t>
      </w:r>
      <w:r>
        <w:t>管理。</w:t>
      </w:r>
    </w:p>
    <w:p w:rsidR="00C157FC" w:rsidRDefault="00921A7B">
      <w:pPr>
        <w:pStyle w:val="2"/>
      </w:pPr>
      <w:r>
        <w:rPr>
          <w:rFonts w:hint="eastAsia"/>
        </w:rPr>
        <w:lastRenderedPageBreak/>
        <w:t>三、申请条件</w:t>
      </w:r>
    </w:p>
    <w:p w:rsidR="00C157FC" w:rsidRDefault="00921A7B">
      <w:r>
        <w:rPr>
          <w:rFonts w:hint="eastAsia"/>
        </w:rPr>
        <w:t>1</w:t>
      </w:r>
      <w:r>
        <w:rPr>
          <w:rFonts w:hint="eastAsia"/>
        </w:rPr>
        <w:t>、</w:t>
      </w:r>
      <w:r>
        <w:t>选题方向须对应指南中的具体任务，并在申请书中注明，未按要求注明的申请项目实验室将不予受理。</w:t>
      </w:r>
      <w:r>
        <w:t xml:space="preserve"> </w:t>
      </w:r>
    </w:p>
    <w:p w:rsidR="00C157FC" w:rsidRDefault="00921A7B">
      <w:r>
        <w:rPr>
          <w:rFonts w:hint="eastAsia"/>
        </w:rPr>
        <w:t>2</w:t>
      </w:r>
      <w:r>
        <w:rPr>
          <w:rFonts w:hint="eastAsia"/>
        </w:rPr>
        <w:t>、申请者必须联系一位实验室固定研究人员为项目合作者，并与该科研团队开展合作研究，申请书中须明确现有研究基础和合作研究计划。</w:t>
      </w:r>
    </w:p>
    <w:p w:rsidR="00C157FC" w:rsidRDefault="00921A7B">
      <w:r>
        <w:rPr>
          <w:rFonts w:hint="eastAsia"/>
        </w:rPr>
        <w:t>3</w:t>
      </w:r>
      <w:r>
        <w:rPr>
          <w:rFonts w:hint="eastAsia"/>
        </w:rPr>
        <w:t>、面上项目的申请者需</w:t>
      </w:r>
      <w:r>
        <w:t>具有中级及以上技术职称或博士学位的科研人员</w:t>
      </w:r>
      <w:r>
        <w:rPr>
          <w:rFonts w:hint="eastAsia"/>
        </w:rPr>
        <w:t>，</w:t>
      </w:r>
      <w:r>
        <w:t>具有相关领域研究经历</w:t>
      </w:r>
      <w:r>
        <w:rPr>
          <w:rFonts w:hint="eastAsia"/>
        </w:rPr>
        <w:t>，</w:t>
      </w:r>
      <w:r>
        <w:t>年龄在</w:t>
      </w:r>
      <w:r>
        <w:t>35</w:t>
      </w:r>
      <w:r>
        <w:t>周岁以下（年龄计算时间以申报项目当年</w:t>
      </w:r>
      <w:r>
        <w:t>1</w:t>
      </w:r>
      <w:r>
        <w:t>月</w:t>
      </w:r>
      <w:r>
        <w:t>1</w:t>
      </w:r>
      <w:r>
        <w:t>日为截止日）</w:t>
      </w:r>
      <w:r>
        <w:rPr>
          <w:rFonts w:hint="eastAsia"/>
        </w:rPr>
        <w:t>。</w:t>
      </w:r>
    </w:p>
    <w:p w:rsidR="00C157FC" w:rsidRDefault="00921A7B">
      <w:r>
        <w:rPr>
          <w:rFonts w:hint="eastAsia"/>
        </w:rPr>
        <w:t>4</w:t>
      </w:r>
      <w:r>
        <w:rPr>
          <w:rFonts w:hint="eastAsia"/>
        </w:rPr>
        <w:t>、重点项目申请者及研究团队需满足以下条件：</w:t>
      </w:r>
    </w:p>
    <w:p w:rsidR="00C157FC" w:rsidRDefault="00921A7B">
      <w:r>
        <w:t>（</w:t>
      </w:r>
      <w:r>
        <w:rPr>
          <w:rFonts w:hint="eastAsia"/>
        </w:rPr>
        <w:t>1</w:t>
      </w:r>
      <w:r>
        <w:t>）申请者具有正高级技术职称或博士学位的科研人员，在本专业中具有较高的学术造诣或行业影响力；</w:t>
      </w:r>
      <w:r>
        <w:t xml:space="preserve"> </w:t>
      </w:r>
    </w:p>
    <w:p w:rsidR="00C157FC" w:rsidRDefault="00921A7B">
      <w:r>
        <w:t>（</w:t>
      </w:r>
      <w:r>
        <w:rPr>
          <w:rFonts w:hint="eastAsia"/>
        </w:rPr>
        <w:t>2</w:t>
      </w:r>
      <w:r>
        <w:t>）研究团队成员</w:t>
      </w:r>
      <w:r>
        <w:t>60%</w:t>
      </w:r>
      <w:r>
        <w:t>以上人员具有副高级以上技术职称或硕士及以上学位；</w:t>
      </w:r>
      <w:r>
        <w:t xml:space="preserve"> </w:t>
      </w:r>
    </w:p>
    <w:p w:rsidR="00C157FC" w:rsidRDefault="00921A7B">
      <w:r>
        <w:t>（</w:t>
      </w:r>
      <w:r>
        <w:rPr>
          <w:rFonts w:hint="eastAsia"/>
        </w:rPr>
        <w:t>3</w:t>
      </w:r>
      <w:r>
        <w:t>）近五年内，研究团队成员</w:t>
      </w:r>
      <w:r>
        <w:t>2</w:t>
      </w:r>
      <w:r>
        <w:t>人</w:t>
      </w:r>
      <w:r>
        <w:rPr>
          <w:rFonts w:hint="eastAsia"/>
        </w:rPr>
        <w:t>及</w:t>
      </w:r>
      <w:r>
        <w:t>以上在同一研究方向上共同承担过</w:t>
      </w:r>
      <w:r>
        <w:t>2</w:t>
      </w:r>
      <w:r>
        <w:t>项以上省部级科研课题、拥有核心技术（专利、软件著作权等），相关成果已取得推广应用成效的优先。</w:t>
      </w:r>
    </w:p>
    <w:p w:rsidR="00C157FC" w:rsidRDefault="00921A7B">
      <w:r>
        <w:rPr>
          <w:rFonts w:hint="eastAsia"/>
        </w:rPr>
        <w:t>5</w:t>
      </w:r>
      <w:r>
        <w:rPr>
          <w:rFonts w:hint="eastAsia"/>
        </w:rPr>
        <w:t>、以下人员不具备申请资格：</w:t>
      </w:r>
    </w:p>
    <w:p w:rsidR="00C157FC" w:rsidRDefault="00921A7B">
      <w:r>
        <w:rPr>
          <w:rFonts w:hint="eastAsia"/>
        </w:rPr>
        <w:t>（</w:t>
      </w:r>
      <w:r>
        <w:rPr>
          <w:rFonts w:hint="eastAsia"/>
        </w:rPr>
        <w:t>1</w:t>
      </w:r>
      <w:r>
        <w:rPr>
          <w:rFonts w:hint="eastAsia"/>
        </w:rPr>
        <w:t>）</w:t>
      </w:r>
      <w:r>
        <w:t>已获得本实验室开放基金资助，但目前尚未结题者；</w:t>
      </w:r>
      <w:r>
        <w:t xml:space="preserve"> </w:t>
      </w:r>
    </w:p>
    <w:p w:rsidR="00C157FC" w:rsidRDefault="00921A7B">
      <w:r>
        <w:rPr>
          <w:rFonts w:hint="eastAsia"/>
        </w:rPr>
        <w:t>（</w:t>
      </w:r>
      <w:r>
        <w:rPr>
          <w:rFonts w:hint="eastAsia"/>
        </w:rPr>
        <w:t>2</w:t>
      </w:r>
      <w:r>
        <w:rPr>
          <w:rFonts w:hint="eastAsia"/>
        </w:rPr>
        <w:t>）无依托单位的申请者。</w:t>
      </w:r>
    </w:p>
    <w:p w:rsidR="00C157FC" w:rsidRDefault="00921A7B">
      <w:pPr>
        <w:pStyle w:val="2"/>
      </w:pPr>
      <w:r>
        <w:rPr>
          <w:rFonts w:hint="eastAsia"/>
        </w:rPr>
        <w:t>四、申请与受理</w:t>
      </w:r>
    </w:p>
    <w:p w:rsidR="00C157FC" w:rsidRDefault="00921A7B" w:rsidP="00946BF2">
      <w:r>
        <w:rPr>
          <w:rFonts w:hint="eastAsia"/>
        </w:rPr>
        <w:t>1</w:t>
      </w:r>
      <w:r>
        <w:rPr>
          <w:rFonts w:hint="eastAsia"/>
        </w:rPr>
        <w:t>、</w:t>
      </w:r>
      <w:r>
        <w:t>申请者请在阅读基金申请通知和实验室《</w:t>
      </w:r>
      <w:r>
        <w:rPr>
          <w:rFonts w:hint="eastAsia"/>
        </w:rPr>
        <w:t>流域水安全保</w:t>
      </w:r>
      <w:r>
        <w:rPr>
          <w:rFonts w:hint="eastAsia"/>
        </w:rPr>
        <w:lastRenderedPageBreak/>
        <w:t>障湖北省重点实验室</w:t>
      </w:r>
      <w:r>
        <w:t>开放</w:t>
      </w:r>
      <w:r>
        <w:rPr>
          <w:rFonts w:hint="eastAsia"/>
        </w:rPr>
        <w:t>研究</w:t>
      </w:r>
      <w:r>
        <w:t>基金管理办法》</w:t>
      </w:r>
      <w:r>
        <w:rPr>
          <w:rFonts w:hint="eastAsia"/>
        </w:rPr>
        <w:t>（附件</w:t>
      </w:r>
      <w:r w:rsidR="00946BF2">
        <w:rPr>
          <w:rFonts w:hint="eastAsia"/>
        </w:rPr>
        <w:t>2</w:t>
      </w:r>
      <w:r>
        <w:rPr>
          <w:rFonts w:hint="eastAsia"/>
        </w:rPr>
        <w:t>）</w:t>
      </w:r>
      <w:r>
        <w:t>后</w:t>
      </w:r>
      <w:r>
        <w:rPr>
          <w:rFonts w:hint="eastAsia"/>
        </w:rPr>
        <w:t>，认真填写实验室《流域水安全保障湖北省重点实验室开放研究基金项目申请书》（附件</w:t>
      </w:r>
      <w:r w:rsidR="00946BF2">
        <w:rPr>
          <w:rFonts w:hint="eastAsia"/>
        </w:rPr>
        <w:t>3</w:t>
      </w:r>
      <w:r>
        <w:rPr>
          <w:rFonts w:hint="eastAsia"/>
        </w:rPr>
        <w:t>），非标准格式的申请不予受理。</w:t>
      </w:r>
    </w:p>
    <w:p w:rsidR="00C157FC" w:rsidRDefault="00921A7B" w:rsidP="00946BF2">
      <w:r>
        <w:rPr>
          <w:rFonts w:hint="eastAsia"/>
        </w:rPr>
        <w:t>2</w:t>
      </w:r>
      <w:r>
        <w:rPr>
          <w:rFonts w:hint="eastAsia"/>
        </w:rPr>
        <w:t>、申请者需填写完成申请书并签字盖章，将申请书的电子扫描发送至实验室邮箱（</w:t>
      </w:r>
      <w:r>
        <w:rPr>
          <w:rFonts w:hint="eastAsia"/>
        </w:rPr>
        <w:t>18871712771@163.com</w:t>
      </w:r>
      <w:r>
        <w:rPr>
          <w:rFonts w:hint="eastAsia"/>
        </w:rPr>
        <w:t>），申请书的纸质原件（一式三份）</w:t>
      </w:r>
      <w:r>
        <w:t>寄送</w:t>
      </w:r>
      <w:r>
        <w:rPr>
          <w:rFonts w:hint="eastAsia"/>
        </w:rPr>
        <w:t>流域水安全保障湖北省重点实验室（湖北省武汉市江岸区解放大道</w:t>
      </w:r>
      <w:r>
        <w:rPr>
          <w:rFonts w:hint="eastAsia"/>
        </w:rPr>
        <w:t>1863</w:t>
      </w:r>
      <w:r>
        <w:rPr>
          <w:rFonts w:hint="eastAsia"/>
        </w:rPr>
        <w:t>号长江设计院，姚茜，</w:t>
      </w:r>
      <w:r>
        <w:rPr>
          <w:rFonts w:hint="eastAsia"/>
        </w:rPr>
        <w:t>18871712771</w:t>
      </w:r>
      <w:r>
        <w:rPr>
          <w:rFonts w:hint="eastAsia"/>
        </w:rPr>
        <w:t>）。申请截止日期</w:t>
      </w:r>
      <w:r w:rsidR="0066038F">
        <w:rPr>
          <w:rFonts w:hint="eastAsia"/>
        </w:rPr>
        <w:t>2024</w:t>
      </w:r>
      <w:r w:rsidR="0066038F">
        <w:rPr>
          <w:rFonts w:hint="eastAsia"/>
        </w:rPr>
        <w:t>年</w:t>
      </w:r>
      <w:r w:rsidR="0066038F">
        <w:rPr>
          <w:rFonts w:hint="eastAsia"/>
        </w:rPr>
        <w:t>4</w:t>
      </w:r>
      <w:r w:rsidR="0066038F">
        <w:rPr>
          <w:rFonts w:hint="eastAsia"/>
        </w:rPr>
        <w:t>月</w:t>
      </w:r>
      <w:r w:rsidR="0066038F">
        <w:rPr>
          <w:rFonts w:hint="eastAsia"/>
        </w:rPr>
        <w:t>7</w:t>
      </w:r>
      <w:r>
        <w:rPr>
          <w:rFonts w:hint="eastAsia"/>
        </w:rPr>
        <w:t>日，以申请书寄出时间为准。</w:t>
      </w:r>
    </w:p>
    <w:p w:rsidR="00C157FC" w:rsidRDefault="00921A7B">
      <w:pPr>
        <w:pStyle w:val="2"/>
        <w:ind w:firstLine="480"/>
      </w:pPr>
      <w:r>
        <w:rPr>
          <w:rFonts w:hint="eastAsia"/>
        </w:rPr>
        <w:t>五、审批与立项</w:t>
      </w:r>
    </w:p>
    <w:p w:rsidR="00C157FC" w:rsidRDefault="00921A7B">
      <w:r>
        <w:rPr>
          <w:rFonts w:hint="eastAsia"/>
        </w:rPr>
        <w:t>1</w:t>
      </w:r>
      <w:r>
        <w:rPr>
          <w:rFonts w:hint="eastAsia"/>
        </w:rPr>
        <w:t>、</w:t>
      </w:r>
      <w:r>
        <w:t>项目评审包括形式审查与专项评审，专项评审实行票决制，获得</w:t>
      </w:r>
      <w:r>
        <w:t>2/3</w:t>
      </w:r>
      <w:r>
        <w:t>以上专家支持视为通过，同一研究方向原则上只设</w:t>
      </w:r>
      <w:r>
        <w:t>1</w:t>
      </w:r>
      <w:r>
        <w:t>个项目。</w:t>
      </w:r>
      <w:r>
        <w:t xml:space="preserve"> </w:t>
      </w:r>
    </w:p>
    <w:p w:rsidR="00C157FC" w:rsidRDefault="00921A7B">
      <w:r>
        <w:rPr>
          <w:rFonts w:hint="eastAsia"/>
        </w:rPr>
        <w:t>2</w:t>
      </w:r>
      <w:r>
        <w:rPr>
          <w:rFonts w:hint="eastAsia"/>
        </w:rPr>
        <w:t>、</w:t>
      </w:r>
      <w:r>
        <w:t>评审专家组从研究的科学价值、创新性、应用性以及方案可行性等方面进行评价，</w:t>
      </w:r>
      <w:r>
        <w:rPr>
          <w:rFonts w:hint="eastAsia"/>
        </w:rPr>
        <w:t>确定</w:t>
      </w:r>
      <w:r>
        <w:t>拟资助项目，提交实验室主任审批。</w:t>
      </w:r>
    </w:p>
    <w:p w:rsidR="00C157FC" w:rsidRDefault="00921A7B">
      <w:r>
        <w:rPr>
          <w:rFonts w:hint="eastAsia"/>
        </w:rPr>
        <w:t>3</w:t>
      </w:r>
      <w:r>
        <w:rPr>
          <w:rFonts w:hint="eastAsia"/>
        </w:rPr>
        <w:t>、项目申请得到批准以后</w:t>
      </w:r>
      <w:r>
        <w:t>，由实验室与项目申请者及依托单位签订项目任务书和外委合同</w:t>
      </w:r>
      <w:r>
        <w:rPr>
          <w:rFonts w:hint="eastAsia"/>
        </w:rPr>
        <w:t>，合同中应</w:t>
      </w:r>
      <w:r>
        <w:t>明确项目考核目标、成果归属等</w:t>
      </w:r>
      <w:r>
        <w:rPr>
          <w:rFonts w:hint="eastAsia"/>
        </w:rPr>
        <w:t>。</w:t>
      </w:r>
    </w:p>
    <w:p w:rsidR="00C157FC" w:rsidRDefault="00921A7B">
      <w:pPr>
        <w:pStyle w:val="2"/>
      </w:pPr>
      <w:r>
        <w:rPr>
          <w:rFonts w:hint="eastAsia"/>
        </w:rPr>
        <w:t>六、项目管理</w:t>
      </w:r>
    </w:p>
    <w:p w:rsidR="00C157FC" w:rsidRDefault="00921A7B">
      <w:r>
        <w:rPr>
          <w:rFonts w:hint="eastAsia"/>
        </w:rPr>
        <w:t>1</w:t>
      </w:r>
      <w:r>
        <w:rPr>
          <w:rFonts w:hint="eastAsia"/>
        </w:rPr>
        <w:t>、实施与结题</w:t>
      </w:r>
    </w:p>
    <w:p w:rsidR="00C157FC" w:rsidRDefault="00921A7B">
      <w:r>
        <w:rPr>
          <w:rFonts w:hint="eastAsia"/>
        </w:rPr>
        <w:t>（</w:t>
      </w:r>
      <w:r>
        <w:rPr>
          <w:rFonts w:hint="eastAsia"/>
        </w:rPr>
        <w:t>1</w:t>
      </w:r>
      <w:r>
        <w:rPr>
          <w:rFonts w:hint="eastAsia"/>
        </w:rPr>
        <w:t>）实验室</w:t>
      </w:r>
      <w:r>
        <w:t>每年对开放研究基金项目的执行情况进行检查。</w:t>
      </w:r>
      <w:r>
        <w:rPr>
          <w:rFonts w:hint="eastAsia"/>
        </w:rPr>
        <w:lastRenderedPageBreak/>
        <w:t>项目负责人应于每年年底提交年度</w:t>
      </w:r>
      <w:r>
        <w:t>进展报告</w:t>
      </w:r>
      <w:r>
        <w:rPr>
          <w:rFonts w:hint="eastAsia"/>
        </w:rPr>
        <w:t>，并填写下年度研究计划表。</w:t>
      </w:r>
    </w:p>
    <w:p w:rsidR="00C157FC" w:rsidRDefault="00921A7B">
      <w:r>
        <w:rPr>
          <w:rFonts w:hint="eastAsia"/>
        </w:rPr>
        <w:t>（</w:t>
      </w:r>
      <w:r>
        <w:rPr>
          <w:rFonts w:hint="eastAsia"/>
        </w:rPr>
        <w:t>2</w:t>
      </w:r>
      <w:r>
        <w:rPr>
          <w:rFonts w:hint="eastAsia"/>
        </w:rPr>
        <w:t>）</w:t>
      </w:r>
      <w:r>
        <w:t>项目结束后三个月内向实验室报送《开放基金研究项目结题报告》</w:t>
      </w:r>
      <w:r>
        <w:rPr>
          <w:rFonts w:hint="eastAsia"/>
        </w:rPr>
        <w:t>、</w:t>
      </w:r>
      <w:r>
        <w:t>学术论文原件及有关的软硬件原始资料</w:t>
      </w:r>
      <w:r>
        <w:rPr>
          <w:rFonts w:hint="eastAsia"/>
        </w:rPr>
        <w:t>，由实验室组织验收，通过验收后配合实验室办理归档结题</w:t>
      </w:r>
      <w:r>
        <w:t>。</w:t>
      </w:r>
    </w:p>
    <w:p w:rsidR="00C157FC" w:rsidRDefault="00921A7B">
      <w:r>
        <w:rPr>
          <w:rFonts w:hint="eastAsia"/>
        </w:rPr>
        <w:t>2</w:t>
      </w:r>
      <w:r>
        <w:rPr>
          <w:rFonts w:hint="eastAsia"/>
        </w:rPr>
        <w:t>、经费使用与管理</w:t>
      </w:r>
    </w:p>
    <w:p w:rsidR="00C157FC" w:rsidRDefault="00921A7B">
      <w:r>
        <w:rPr>
          <w:rFonts w:hint="eastAsia"/>
        </w:rPr>
        <w:t>开放研究</w:t>
      </w:r>
      <w:r>
        <w:t>基金资助项目经费专款专用，不得挪作他用，一经发现，中止资助。</w:t>
      </w:r>
      <w:r>
        <w:rPr>
          <w:rFonts w:hint="eastAsia"/>
        </w:rPr>
        <w:t>项目结题时需提供项目负责人所在单位财务部门出具的经费使用会计科目汇总表。</w:t>
      </w:r>
    </w:p>
    <w:p w:rsidR="00C157FC" w:rsidRDefault="00921A7B">
      <w:r>
        <w:rPr>
          <w:rFonts w:hint="eastAsia"/>
        </w:rPr>
        <w:t>3</w:t>
      </w:r>
      <w:r>
        <w:rPr>
          <w:rFonts w:hint="eastAsia"/>
        </w:rPr>
        <w:t>、成果署名</w:t>
      </w:r>
    </w:p>
    <w:p w:rsidR="00C157FC" w:rsidRDefault="00921A7B">
      <w:r>
        <w:rPr>
          <w:rFonts w:hint="eastAsia"/>
        </w:rPr>
        <w:t>开放研究基金资助课题所取得的成果</w:t>
      </w:r>
      <w:r>
        <w:rPr>
          <w:rFonts w:hint="eastAsia"/>
        </w:rPr>
        <w:t>(</w:t>
      </w:r>
      <w:r>
        <w:rPr>
          <w:rFonts w:hint="eastAsia"/>
        </w:rPr>
        <w:t>包括论文、专著、成果评议鉴定资料、研究报告、相应软件等</w:t>
      </w:r>
      <w:r>
        <w:rPr>
          <w:rFonts w:hint="eastAsia"/>
        </w:rPr>
        <w:t>)</w:t>
      </w:r>
      <w:r>
        <w:rPr>
          <w:rFonts w:hint="eastAsia"/>
        </w:rPr>
        <w:t>由本实验室、研究者本人及研究者所在单位共享，项目结题时相关成果应提交实验室留档，且署名须规范，均应标注“流域水安全保障湖北省重点实验室开放研究基金项目资助”及项目编号，英文标注“</w:t>
      </w:r>
      <w:r>
        <w:rPr>
          <w:rFonts w:hint="eastAsia"/>
        </w:rPr>
        <w:t>This paper is supported by the project of Hubei Key Laboratory of Basin Water Security</w:t>
      </w:r>
      <w:r>
        <w:rPr>
          <w:rFonts w:hint="eastAsia"/>
        </w:rPr>
        <w:t>”，未标注的，结题时不计入成果。</w:t>
      </w:r>
    </w:p>
    <w:p w:rsidR="00C157FC" w:rsidRDefault="00921A7B">
      <w:pPr>
        <w:pStyle w:val="2"/>
      </w:pPr>
      <w:r>
        <w:rPr>
          <w:rFonts w:hint="eastAsia"/>
        </w:rPr>
        <w:t>七、联系方式</w:t>
      </w:r>
    </w:p>
    <w:p w:rsidR="00C157FC" w:rsidRDefault="00921A7B">
      <w:r>
        <w:rPr>
          <w:rFonts w:hint="eastAsia"/>
        </w:rPr>
        <w:t>联系人：彭振阳，姚茜</w:t>
      </w:r>
    </w:p>
    <w:p w:rsidR="00C157FC" w:rsidRDefault="00921A7B">
      <w:r>
        <w:rPr>
          <w:rFonts w:hint="eastAsia"/>
        </w:rPr>
        <w:t>电话：</w:t>
      </w:r>
      <w:r>
        <w:rPr>
          <w:rFonts w:hint="eastAsia"/>
        </w:rPr>
        <w:t>18507190174</w:t>
      </w:r>
      <w:r>
        <w:rPr>
          <w:rFonts w:hint="eastAsia"/>
        </w:rPr>
        <w:t>，</w:t>
      </w:r>
      <w:r>
        <w:rPr>
          <w:rFonts w:hint="eastAsia"/>
        </w:rPr>
        <w:t>18871712771</w:t>
      </w:r>
    </w:p>
    <w:p w:rsidR="00C157FC" w:rsidRDefault="00921A7B">
      <w:r>
        <w:rPr>
          <w:rFonts w:hint="eastAsia"/>
        </w:rPr>
        <w:t>邮箱：</w:t>
      </w:r>
      <w:r>
        <w:rPr>
          <w:rFonts w:hint="eastAsia"/>
        </w:rPr>
        <w:t>18871712771@163.com</w:t>
      </w:r>
    </w:p>
    <w:p w:rsidR="00C157FC" w:rsidRDefault="00921A7B">
      <w:r>
        <w:rPr>
          <w:rFonts w:hint="eastAsia"/>
        </w:rPr>
        <w:t>通讯地址：湖北省武汉市江岸区解放大道</w:t>
      </w:r>
      <w:r>
        <w:rPr>
          <w:rFonts w:hint="eastAsia"/>
        </w:rPr>
        <w:t>1863</w:t>
      </w:r>
      <w:r>
        <w:rPr>
          <w:rFonts w:hint="eastAsia"/>
        </w:rPr>
        <w:t>号</w:t>
      </w:r>
    </w:p>
    <w:p w:rsidR="00C157FC" w:rsidRDefault="00921A7B">
      <w:r>
        <w:rPr>
          <w:rFonts w:hint="eastAsia"/>
        </w:rPr>
        <w:lastRenderedPageBreak/>
        <w:t>邮政编码：</w:t>
      </w:r>
      <w:r>
        <w:rPr>
          <w:rFonts w:hint="eastAsia"/>
        </w:rPr>
        <w:t>430014</w:t>
      </w:r>
    </w:p>
    <w:p w:rsidR="00C157FC" w:rsidRDefault="00C157FC"/>
    <w:p w:rsidR="00C157FC" w:rsidRDefault="00921A7B">
      <w:pPr>
        <w:jc w:val="right"/>
      </w:pPr>
      <w:r>
        <w:rPr>
          <w:rFonts w:hint="eastAsia"/>
        </w:rPr>
        <w:t>流域水安全保障湖北省重点实验室</w:t>
      </w:r>
    </w:p>
    <w:p w:rsidR="00C157FC" w:rsidRDefault="00946BF2">
      <w:pPr>
        <w:jc w:val="right"/>
      </w:pPr>
      <w:r>
        <w:rPr>
          <w:rFonts w:hint="eastAsia"/>
        </w:rPr>
        <w:t>2024</w:t>
      </w:r>
      <w:r>
        <w:rPr>
          <w:rFonts w:hint="eastAsia"/>
        </w:rPr>
        <w:t>年</w:t>
      </w:r>
      <w:r>
        <w:rPr>
          <w:rFonts w:hint="eastAsia"/>
        </w:rPr>
        <w:t>3</w:t>
      </w:r>
      <w:r>
        <w:rPr>
          <w:rFonts w:hint="eastAsia"/>
        </w:rPr>
        <w:t>月</w:t>
      </w:r>
      <w:r>
        <w:rPr>
          <w:rFonts w:hint="eastAsia"/>
        </w:rPr>
        <w:t>22</w:t>
      </w:r>
      <w:r w:rsidR="00921A7B">
        <w:rPr>
          <w:rFonts w:hint="eastAsia"/>
        </w:rPr>
        <w:t>日</w:t>
      </w:r>
    </w:p>
    <w:p w:rsidR="00C157FC" w:rsidRDefault="00C157FC" w:rsidP="00946BF2">
      <w:pPr>
        <w:ind w:left="1579" w:hangingChars="500" w:hanging="1579"/>
      </w:pPr>
    </w:p>
    <w:p w:rsidR="00C157FC" w:rsidRDefault="00C157FC">
      <w:pPr>
        <w:ind w:firstLineChars="0" w:firstLine="0"/>
      </w:pPr>
    </w:p>
    <w:p w:rsidR="00C157FC" w:rsidRDefault="00C157FC">
      <w:pPr>
        <w:ind w:firstLineChars="0" w:firstLine="0"/>
        <w:jc w:val="right"/>
      </w:pPr>
    </w:p>
    <w:p w:rsidR="00C157FC" w:rsidRDefault="00C157FC">
      <w:pPr>
        <w:ind w:firstLineChars="0" w:firstLine="0"/>
        <w:jc w:val="right"/>
      </w:pPr>
    </w:p>
    <w:p w:rsidR="00C157FC" w:rsidRDefault="00C157FC">
      <w:pPr>
        <w:ind w:firstLineChars="0" w:firstLine="0"/>
        <w:jc w:val="right"/>
      </w:pPr>
    </w:p>
    <w:p w:rsidR="00C157FC" w:rsidRDefault="00C157FC">
      <w:pPr>
        <w:ind w:firstLineChars="0" w:firstLine="0"/>
        <w:jc w:val="right"/>
      </w:pPr>
    </w:p>
    <w:p w:rsidR="00C157FC" w:rsidRDefault="00C157FC">
      <w:pPr>
        <w:ind w:firstLineChars="0" w:firstLine="0"/>
        <w:jc w:val="right"/>
      </w:pPr>
    </w:p>
    <w:p w:rsidR="00C157FC" w:rsidRDefault="00C157FC">
      <w:pPr>
        <w:ind w:firstLineChars="0" w:firstLine="0"/>
        <w:jc w:val="center"/>
      </w:pPr>
    </w:p>
    <w:p w:rsidR="00C157FC" w:rsidRDefault="00C157FC">
      <w:pPr>
        <w:ind w:firstLineChars="0" w:firstLine="0"/>
        <w:jc w:val="center"/>
      </w:pPr>
    </w:p>
    <w:p w:rsidR="00C157FC" w:rsidRDefault="00C157FC">
      <w:pPr>
        <w:ind w:firstLineChars="0" w:firstLine="0"/>
      </w:pPr>
    </w:p>
    <w:p w:rsidR="00C157FC" w:rsidRDefault="00C157FC">
      <w:pPr>
        <w:ind w:firstLineChars="0" w:firstLine="0"/>
      </w:pPr>
    </w:p>
    <w:tbl>
      <w:tblPr>
        <w:tblStyle w:val="a5"/>
        <w:tblpPr w:leftFromText="180" w:rightFromText="180" w:vertAnchor="text" w:horzAnchor="page" w:tblpX="1693" w:tblpY="1894"/>
        <w:tblOverlap w:val="never"/>
        <w:tblW w:w="0" w:type="auto"/>
        <w:tblBorders>
          <w:top w:val="single" w:sz="12" w:space="0" w:color="auto"/>
          <w:left w:val="none" w:sz="0" w:space="0" w:color="auto"/>
          <w:bottom w:val="single" w:sz="12" w:space="0" w:color="auto"/>
          <w:right w:val="none" w:sz="0" w:space="0" w:color="auto"/>
          <w:insideV w:val="none" w:sz="0" w:space="0" w:color="auto"/>
        </w:tblBorders>
        <w:tblLook w:val="04A0"/>
      </w:tblPr>
      <w:tblGrid>
        <w:gridCol w:w="8844"/>
      </w:tblGrid>
      <w:tr w:rsidR="00C157FC">
        <w:tc>
          <w:tcPr>
            <w:tcW w:w="8844" w:type="dxa"/>
            <w:tcBorders>
              <w:tl2br w:val="nil"/>
              <w:tr2bl w:val="nil"/>
            </w:tcBorders>
          </w:tcPr>
          <w:p w:rsidR="00C157FC" w:rsidRDefault="00921A7B">
            <w:pPr>
              <w:ind w:firstLineChars="100" w:firstLine="276"/>
            </w:pPr>
            <w:r>
              <w:rPr>
                <w:rFonts w:ascii="仿宋_GB2312" w:hAnsi="仿宋_GB2312" w:cs="仿宋_GB2312" w:hint="eastAsia"/>
                <w:sz w:val="28"/>
                <w:szCs w:val="28"/>
              </w:rPr>
              <w:t>流域水安全安全保障湖北省重点实验室     2024年3月1日印发</w:t>
            </w:r>
          </w:p>
        </w:tc>
      </w:tr>
    </w:tbl>
    <w:p w:rsidR="00C157FC" w:rsidRDefault="00C157FC">
      <w:pPr>
        <w:ind w:firstLineChars="0" w:firstLine="0"/>
      </w:pPr>
      <w:bookmarkStart w:id="0" w:name="_GoBack"/>
      <w:bookmarkEnd w:id="0"/>
    </w:p>
    <w:sectPr w:rsidR="00C157FC" w:rsidSect="00C157FC">
      <w:headerReference w:type="even" r:id="rId8"/>
      <w:headerReference w:type="default" r:id="rId9"/>
      <w:footerReference w:type="even" r:id="rId10"/>
      <w:footerReference w:type="default" r:id="rId11"/>
      <w:headerReference w:type="first" r:id="rId12"/>
      <w:footerReference w:type="first" r:id="rId13"/>
      <w:pgSz w:w="11906" w:h="16838"/>
      <w:pgMar w:top="2098" w:right="1474" w:bottom="1984" w:left="1587" w:header="851" w:footer="1417" w:gutter="0"/>
      <w:paperSrc w:first="15" w:other="15"/>
      <w:pgNumType w:fmt="numberInDash"/>
      <w:cols w:space="0"/>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4F3" w:rsidRDefault="00FE44F3" w:rsidP="00946BF2">
      <w:pPr>
        <w:spacing w:line="240" w:lineRule="auto"/>
        <w:ind w:firstLine="640"/>
      </w:pPr>
      <w:r>
        <w:separator/>
      </w:r>
    </w:p>
  </w:endnote>
  <w:endnote w:type="continuationSeparator" w:id="1">
    <w:p w:rsidR="00FE44F3" w:rsidRDefault="00FE44F3" w:rsidP="00946BF2">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FC" w:rsidRDefault="00AB75FF" w:rsidP="00946BF2">
    <w:pPr>
      <w:pStyle w:val="a3"/>
      <w:ind w:firstLine="360"/>
    </w:pPr>
    <w:r>
      <w:pict>
        <v:shapetype id="_x0000_t202" coordsize="21600,21600" o:spt="202" path="m,l,21600r21600,l21600,xe">
          <v:stroke joinstyle="miter"/>
          <v:path gradientshapeok="t" o:connecttype="rect"/>
        </v:shapetype>
        <v:shape id="_x0000_s1027" type="#_x0000_t202" style="position:absolute;left:0;text-align:left;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filled="f" stroked="f" strokeweight=".5pt">
          <v:textbox style="mso-fit-shape-to-text:t" inset="0,0,0,0">
            <w:txbxContent>
              <w:p w:rsidR="00C157FC" w:rsidRDefault="00AB75FF" w:rsidP="00946BF2">
                <w:pPr>
                  <w:pStyle w:val="a3"/>
                  <w:ind w:firstLine="360"/>
                </w:pPr>
                <w:r>
                  <w:rPr>
                    <w:rFonts w:hint="eastAsia"/>
                  </w:rPr>
                  <w:fldChar w:fldCharType="begin"/>
                </w:r>
                <w:r w:rsidR="00921A7B">
                  <w:rPr>
                    <w:rFonts w:hint="eastAsia"/>
                  </w:rPr>
                  <w:instrText xml:space="preserve"> PAGE  \* MERGEFORMAT </w:instrText>
                </w:r>
                <w:r>
                  <w:rPr>
                    <w:rFonts w:hint="eastAsia"/>
                  </w:rPr>
                  <w:fldChar w:fldCharType="separate"/>
                </w:r>
                <w:r w:rsidR="0066038F">
                  <w:rPr>
                    <w:noProof/>
                  </w:rPr>
                  <w:t>- 6 -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7FC" w:rsidRDefault="00AB75FF" w:rsidP="00946BF2">
    <w:pPr>
      <w:pStyle w:val="a3"/>
      <w:ind w:firstLine="360"/>
    </w:pPr>
    <w:r>
      <w:pict>
        <v:shapetype id="_x0000_t202" coordsize="21600,21600" o:spt="202" path="m,l,21600r21600,l21600,xe">
          <v:stroke joinstyle="miter"/>
          <v:path gradientshapeok="t" o:connecttype="rect"/>
        </v:shapetype>
        <v:shape id="_x0000_s1026" type="#_x0000_t202" style="position:absolute;left:0;text-align:left;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filled="f" stroked="f" strokeweight=".5pt">
          <v:textbox style="mso-fit-shape-to-text:t" inset="0,0,0,0">
            <w:txbxContent>
              <w:p w:rsidR="00C157FC" w:rsidRDefault="00AB75FF" w:rsidP="00946BF2">
                <w:pPr>
                  <w:pStyle w:val="a3"/>
                  <w:ind w:firstLine="360"/>
                </w:pPr>
                <w:r>
                  <w:rPr>
                    <w:rFonts w:hint="eastAsia"/>
                  </w:rPr>
                  <w:fldChar w:fldCharType="begin"/>
                </w:r>
                <w:r w:rsidR="00921A7B">
                  <w:rPr>
                    <w:rFonts w:hint="eastAsia"/>
                  </w:rPr>
                  <w:instrText xml:space="preserve"> PAGE  \* MERGEFORMAT </w:instrText>
                </w:r>
                <w:r>
                  <w:rPr>
                    <w:rFonts w:hint="eastAsia"/>
                  </w:rPr>
                  <w:fldChar w:fldCharType="separate"/>
                </w:r>
                <w:r w:rsidR="0066038F">
                  <w:rPr>
                    <w:noProof/>
                  </w:rPr>
                  <w:t>- 5 -</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F2" w:rsidRDefault="00946BF2" w:rsidP="00946BF2">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4F3" w:rsidRDefault="00FE44F3" w:rsidP="00946BF2">
      <w:pPr>
        <w:spacing w:line="240" w:lineRule="auto"/>
        <w:ind w:firstLine="640"/>
      </w:pPr>
      <w:r>
        <w:separator/>
      </w:r>
    </w:p>
  </w:footnote>
  <w:footnote w:type="continuationSeparator" w:id="1">
    <w:p w:rsidR="00FE44F3" w:rsidRDefault="00FE44F3" w:rsidP="00946BF2">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F2" w:rsidRDefault="00946BF2" w:rsidP="00946BF2">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F2" w:rsidRDefault="00946BF2" w:rsidP="00946BF2">
    <w:pPr>
      <w:pStyle w:val="a4"/>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F2" w:rsidRDefault="00946BF2" w:rsidP="00946BF2">
    <w:pPr>
      <w:pStyle w:val="a4"/>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1848AB"/>
    <w:multiLevelType w:val="singleLevel"/>
    <w:tmpl w:val="991848A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trackRevisions/>
  <w:defaultTabStop w:val="420"/>
  <w:evenAndOddHeaders/>
  <w:drawingGridHorizontalSpacing w:val="158"/>
  <w:drawingGridVerticalSpacing w:val="290"/>
  <w:displayHorizontalDrawingGridEvery w:val="2"/>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2NiYzFhNDUzOTI4ODlmZDI2N2EyY2YzZGEwOTI3NGIifQ=="/>
  </w:docVars>
  <w:rsids>
    <w:rsidRoot w:val="00C157FC"/>
    <w:rsid w:val="0066038F"/>
    <w:rsid w:val="00921A7B"/>
    <w:rsid w:val="00946BF2"/>
    <w:rsid w:val="00AB75FF"/>
    <w:rsid w:val="00C157FC"/>
    <w:rsid w:val="00FE44F3"/>
    <w:rsid w:val="0EB9584A"/>
    <w:rsid w:val="11A256FB"/>
    <w:rsid w:val="219C65AC"/>
    <w:rsid w:val="25277670"/>
    <w:rsid w:val="28584DDD"/>
    <w:rsid w:val="2CD803A2"/>
    <w:rsid w:val="2D8D2286"/>
    <w:rsid w:val="30036350"/>
    <w:rsid w:val="357D689D"/>
    <w:rsid w:val="38EC44D2"/>
    <w:rsid w:val="428B0B8F"/>
    <w:rsid w:val="4E8E1755"/>
    <w:rsid w:val="514A0D54"/>
    <w:rsid w:val="612F707A"/>
    <w:rsid w:val="66A12348"/>
    <w:rsid w:val="6C5B2220"/>
    <w:rsid w:val="6CB80976"/>
    <w:rsid w:val="71334A08"/>
    <w:rsid w:val="72CF40F2"/>
    <w:rsid w:val="7975138F"/>
    <w:rsid w:val="7FE06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C157FC"/>
    <w:pPr>
      <w:widowControl w:val="0"/>
      <w:spacing w:line="560" w:lineRule="exact"/>
      <w:ind w:firstLineChars="200" w:firstLine="632"/>
      <w:jc w:val="both"/>
    </w:pPr>
    <w:rPr>
      <w:rFonts w:ascii="Times New Roman" w:eastAsia="仿宋_GB2312" w:hAnsi="Times New Roman"/>
      <w:kern w:val="2"/>
      <w:sz w:val="32"/>
      <w:szCs w:val="32"/>
    </w:rPr>
  </w:style>
  <w:style w:type="paragraph" w:styleId="1">
    <w:name w:val="heading 1"/>
    <w:basedOn w:val="a"/>
    <w:next w:val="a"/>
    <w:autoRedefine/>
    <w:qFormat/>
    <w:rsid w:val="00C157FC"/>
    <w:pPr>
      <w:keepNext/>
      <w:keepLines/>
      <w:spacing w:line="576" w:lineRule="auto"/>
      <w:outlineLvl w:val="0"/>
    </w:pPr>
    <w:rPr>
      <w:b/>
      <w:kern w:val="44"/>
      <w:sz w:val="44"/>
    </w:rPr>
  </w:style>
  <w:style w:type="paragraph" w:styleId="2">
    <w:name w:val="heading 2"/>
    <w:basedOn w:val="a"/>
    <w:next w:val="a"/>
    <w:autoRedefine/>
    <w:unhideWhenUsed/>
    <w:qFormat/>
    <w:rsid w:val="00C157FC"/>
    <w:pPr>
      <w:keepNext/>
      <w:keepLines/>
      <w:ind w:firstLineChars="0" w:firstLine="0"/>
      <w:outlineLvl w:val="1"/>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rsid w:val="00C157FC"/>
    <w:pPr>
      <w:tabs>
        <w:tab w:val="center" w:pos="4153"/>
        <w:tab w:val="right" w:pos="8306"/>
      </w:tabs>
      <w:snapToGrid w:val="0"/>
      <w:jc w:val="left"/>
    </w:pPr>
    <w:rPr>
      <w:sz w:val="18"/>
    </w:rPr>
  </w:style>
  <w:style w:type="paragraph" w:styleId="a4">
    <w:name w:val="header"/>
    <w:basedOn w:val="a"/>
    <w:autoRedefine/>
    <w:qFormat/>
    <w:rsid w:val="00C157FC"/>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table" w:styleId="a5">
    <w:name w:val="Table Grid"/>
    <w:basedOn w:val="a1"/>
    <w:autoRedefine/>
    <w:qFormat/>
    <w:rsid w:val="00C157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文件版头"/>
    <w:autoRedefine/>
    <w:qFormat/>
    <w:rsid w:val="00C157FC"/>
    <w:pPr>
      <w:jc w:val="center"/>
      <w:outlineLvl w:val="0"/>
    </w:pPr>
    <w:rPr>
      <w:rFonts w:ascii="Times New Roman" w:eastAsia="方正小标宋_GBK" w:hAnsi="Times New Roman"/>
      <w:sz w:val="52"/>
    </w:rPr>
  </w:style>
  <w:style w:type="paragraph" w:customStyle="1" w:styleId="a7">
    <w:name w:val="发文号"/>
    <w:basedOn w:val="a"/>
    <w:autoRedefine/>
    <w:qFormat/>
    <w:rsid w:val="00C157FC"/>
    <w:pPr>
      <w:ind w:firstLineChars="0" w:firstLine="0"/>
      <w:jc w:val="center"/>
    </w:pPr>
    <w:rPr>
      <w:rFonts w:cs="方正小标宋_GBK"/>
      <w:szCs w:val="52"/>
    </w:rPr>
  </w:style>
  <w:style w:type="paragraph" w:customStyle="1" w:styleId="a8">
    <w:name w:val="公文正文标题"/>
    <w:autoRedefine/>
    <w:qFormat/>
    <w:rsid w:val="00C157FC"/>
    <w:pPr>
      <w:spacing w:line="600" w:lineRule="exact"/>
      <w:jc w:val="center"/>
      <w:outlineLvl w:val="0"/>
    </w:pPr>
    <w:rPr>
      <w:rFonts w:ascii="Times New Roman" w:eastAsia="方正小标宋_GBK" w:hAnsi="Times New Roman" w:hint="eastAsia"/>
      <w:sz w:val="44"/>
    </w:rPr>
  </w:style>
  <w:style w:type="paragraph" w:customStyle="1" w:styleId="a9">
    <w:name w:val="制度正文标题"/>
    <w:basedOn w:val="a"/>
    <w:autoRedefine/>
    <w:qFormat/>
    <w:rsid w:val="00C157FC"/>
    <w:pPr>
      <w:autoSpaceDE w:val="0"/>
      <w:autoSpaceDN w:val="0"/>
      <w:adjustRightInd w:val="0"/>
      <w:spacing w:line="600" w:lineRule="exact"/>
      <w:ind w:firstLineChars="0" w:firstLine="0"/>
      <w:jc w:val="center"/>
    </w:pPr>
    <w:rPr>
      <w:rFonts w:eastAsia="黑体" w:cs="黑体" w:hint="eastAsia"/>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359</Words>
  <Characters>2049</Characters>
  <Application>Microsoft Office Word</Application>
  <DocSecurity>0</DocSecurity>
  <Lines>17</Lines>
  <Paragraphs>4</Paragraphs>
  <ScaleCrop>false</ScaleCrop>
  <Company>HP Inc.</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yaoqian</dc:creator>
  <cp:lastModifiedBy>高艳娇</cp:lastModifiedBy>
  <cp:revision>3</cp:revision>
  <dcterms:created xsi:type="dcterms:W3CDTF">2021-12-30T00:31:00Z</dcterms:created>
  <dcterms:modified xsi:type="dcterms:W3CDTF">2024-03-22T01:01:00Z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00607B5F95EE4E0C8E5EF7F868D3389D_13</vt:lpwstr>
  </property>
</Properties>
</file>